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D21A6A" w:rsidRPr="00FA3D18" w:rsidRDefault="00D21A6A" w:rsidP="002A6DBD">
      <w:pPr>
        <w:spacing w:after="0" w:line="240" w:lineRule="auto"/>
        <w:ind w:left="142"/>
        <w:rPr>
          <w:rFonts w:ascii="Times New Roman" w:hAnsi="Times New Roman"/>
          <w:b/>
        </w:rPr>
      </w:pPr>
      <w:bookmarkStart w:id="0" w:name="_GoBack"/>
      <w:bookmarkEnd w:id="0"/>
    </w:p>
    <w:p w:rsidR="009E49BF" w:rsidRPr="007820A8" w:rsidRDefault="009E49BF" w:rsidP="009E49BF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9E49BF" w:rsidRPr="007820A8" w:rsidRDefault="009E49BF" w:rsidP="009E4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6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Актуальные вопросы деятельности лабораторий микробиологического профиля</w:t>
      </w:r>
    </w:p>
    <w:p w:rsidR="009E49BF" w:rsidRPr="007820A8" w:rsidRDefault="009E49BF" w:rsidP="009E49BF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название дополнительной профессиональной программы повышения квалификации </w:t>
      </w:r>
    </w:p>
    <w:p w:rsidR="009E49BF" w:rsidRPr="007820A8" w:rsidRDefault="009E49BF" w:rsidP="009E4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E49BF" w:rsidRPr="00FB366A" w:rsidRDefault="009E49BF" w:rsidP="009E49BF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профессионального уровня в рамках имеющейся квалификации, формирование новых, а также качественное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профессиональных компетенций</w:t>
      </w:r>
      <w:r w:rsidRPr="00CA5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484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вопросам применения </w:t>
      </w:r>
      <w:r w:rsidRPr="00866ACA">
        <w:rPr>
          <w:rFonts w:ascii="Times New Roman" w:hAnsi="Times New Roman" w:cs="Times New Roman"/>
          <w:sz w:val="24"/>
          <w:szCs w:val="24"/>
        </w:rPr>
        <w:t>современных методов исследований</w:t>
      </w:r>
      <w:r w:rsidRPr="008251E6">
        <w:rPr>
          <w:rFonts w:ascii="Times New Roman" w:hAnsi="Times New Roman" w:cs="Times New Roman"/>
          <w:sz w:val="24"/>
          <w:szCs w:val="24"/>
        </w:rPr>
        <w:t xml:space="preserve"> в практике лаборат</w:t>
      </w:r>
      <w:r>
        <w:rPr>
          <w:rFonts w:ascii="Times New Roman" w:hAnsi="Times New Roman" w:cs="Times New Roman"/>
          <w:sz w:val="24"/>
          <w:szCs w:val="24"/>
        </w:rPr>
        <w:t xml:space="preserve">орий микробиологического профиля. </w:t>
      </w:r>
    </w:p>
    <w:p w:rsidR="009E49BF" w:rsidRDefault="009E49BF" w:rsidP="009E49BF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Категория обучающихся: </w:t>
      </w: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повышения квалификации направлена на удовлетворение образовательных и профессиональных потребностей специалистов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микробиологических лабораторий со средним профессиональным и (или) высшим образованием.</w:t>
      </w:r>
    </w:p>
    <w:p w:rsidR="009E49BF" w:rsidRPr="007820A8" w:rsidRDefault="009E49BF" w:rsidP="009E49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Трудоемкость обучения: </w:t>
      </w: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>40 академических часов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 календарных дней).</w:t>
      </w:r>
    </w:p>
    <w:p w:rsidR="009E49BF" w:rsidRPr="007820A8" w:rsidRDefault="009E49BF" w:rsidP="009E49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</w:t>
      </w:r>
      <w:r w:rsidRPr="00782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21DA5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 с применением дистанционных образовательных технологий.</w:t>
      </w:r>
    </w:p>
    <w:p w:rsidR="009E49BF" w:rsidRDefault="009E49BF" w:rsidP="009E49B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академических часов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день.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6550"/>
        <w:gridCol w:w="743"/>
        <w:gridCol w:w="453"/>
        <w:gridCol w:w="454"/>
        <w:gridCol w:w="454"/>
        <w:gridCol w:w="1021"/>
      </w:tblGrid>
      <w:tr w:rsidR="009E49BF" w:rsidRPr="0091025A" w:rsidTr="005F4719">
        <w:trPr>
          <w:trHeight w:val="2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6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образовательного модуля, </w:t>
            </w:r>
            <w:r w:rsidRPr="009102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разделов дисциплин и тем</w:t>
            </w:r>
          </w:p>
        </w:tc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(час.)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</w:t>
            </w: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контроля</w:t>
            </w:r>
          </w:p>
        </w:tc>
      </w:tr>
      <w:tr w:rsidR="009E49BF" w:rsidRPr="0091025A" w:rsidTr="005F4719">
        <w:trPr>
          <w:trHeight w:val="140"/>
        </w:trPr>
        <w:tc>
          <w:tcPr>
            <w:tcW w:w="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BF" w:rsidRPr="0091025A" w:rsidRDefault="009E49BF" w:rsidP="005F4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BF" w:rsidRPr="0091025A" w:rsidRDefault="009E49BF" w:rsidP="005F4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02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</w:p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ПЗ,С</w:t>
            </w:r>
          </w:p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49BF" w:rsidRPr="0091025A" w:rsidTr="005F4719">
        <w:trPr>
          <w:trHeight w:val="2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9E49BF" w:rsidRPr="0091025A" w:rsidTr="005F4719">
        <w:trPr>
          <w:trHeight w:val="1707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и актуальные вопросы техники безопасности при работе в микробиологических лабораториях (режим работы лаборатории; порядок получения санитарно-эпидемиологического заключения и лицензии на деятельность в области использования возбудителей инфекционных заболеваний человека и животных; классификация микроорганизмов; правила работы с микроорганизмами, ведение документации)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49BF" w:rsidRPr="0091025A" w:rsidTr="005F4719">
        <w:trPr>
          <w:trHeight w:val="31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микробиологических исследований:</w:t>
            </w:r>
          </w:p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025A">
              <w:rPr>
                <w:sz w:val="24"/>
                <w:szCs w:val="24"/>
              </w:rPr>
              <w:t> </w:t>
            </w: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Метод разделенного импеданса.</w:t>
            </w:r>
          </w:p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9102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Автоматизированный метод НВЧ для подсчета микроорганизмов в продуктах питания и объектах окружающей среды на приборе Tempo. </w:t>
            </w:r>
          </w:p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 Обнаружение патогенных микроорганизмов в пищевых продуктах и объектах окружающей среды с применением автоматического анализатора miniVIDAS.</w:t>
            </w:r>
          </w:p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 xml:space="preserve">4. Хромогенные питательные среды для пищевой микробиологии. </w:t>
            </w:r>
          </w:p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5. Иммунохроматографический, иммуноферментный, биолюминесцентный, молекулярно-генетический методы в санитарной микробиологии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49BF" w:rsidRPr="0091025A" w:rsidTr="005F4719">
        <w:trPr>
          <w:trHeight w:val="2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отбора и транспортировки материала, подозрительного на инфицированность возбудителями </w:t>
            </w:r>
            <w:r w:rsidRPr="0091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инфекционных заболеваний. Процедура получения, обращения, регистрации, защиты и хранения образцов для исследований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49BF" w:rsidRPr="0091025A" w:rsidTr="005F4719">
        <w:trPr>
          <w:trHeight w:val="357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Обеззараживание и утилизация отходов в микробиологических лабораториях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49BF" w:rsidRPr="0091025A" w:rsidTr="005F4719">
        <w:trPr>
          <w:trHeight w:val="376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лабораторных испытаний. Актуальные вопросы по методам микробиологического контроля пищевых продуктов, воды. Обеспечение качества результатов испытаний. Управление несоответствующими испытаниями. Технические записи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49BF" w:rsidRPr="0091025A" w:rsidTr="005F4719">
        <w:trPr>
          <w:trHeight w:val="2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качества работы микробиологических лабораторий (контроль температурных режимов, микробной обсемененности воздуха и поверхностей, качества питательных сред, стерилизации и дезинфекции, процедура ведения музейных тестовых культур микроорганизмов)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49BF" w:rsidRPr="0091025A" w:rsidTr="005F4719">
        <w:trPr>
          <w:trHeight w:val="272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Внешний контроль качества лабораторных исследований. Межлабораторные сравнительные испытания (МСИ). Типовые несоответствия микробиологических лабораторий, выявленные при проведении МСИ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49BF" w:rsidRPr="0091025A" w:rsidTr="005F4719">
        <w:trPr>
          <w:trHeight w:val="2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оценки компетентности микробиологических лабораторий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49BF" w:rsidRPr="0091025A" w:rsidTr="005F4719">
        <w:trPr>
          <w:trHeight w:val="388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621DA5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621DA5">
              <w:rPr>
                <w:rFonts w:ascii="Times New Roman" w:eastAsia="Times New Roman" w:hAnsi="Times New Roman" w:cs="Times New Roman"/>
                <w:lang w:eastAsia="ar-SA"/>
              </w:rPr>
              <w:t>естовый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</w:p>
        </w:tc>
      </w:tr>
      <w:tr w:rsidR="009E49BF" w:rsidRPr="0091025A" w:rsidTr="005F4719">
        <w:trPr>
          <w:trHeight w:val="2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9BF" w:rsidRPr="0091025A" w:rsidRDefault="009E49BF" w:rsidP="005F4719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25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9BF" w:rsidRPr="0091025A" w:rsidRDefault="009E49BF" w:rsidP="005F47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49BF" w:rsidRPr="007820A8" w:rsidRDefault="009E49BF" w:rsidP="009E49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Л* – лекции; </w:t>
      </w:r>
    </w:p>
    <w:p w:rsidR="009E49BF" w:rsidRPr="007820A8" w:rsidRDefault="009E49BF" w:rsidP="009E49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>СР** – самостоятельная работа;</w:t>
      </w:r>
    </w:p>
    <w:p w:rsidR="009E49BF" w:rsidRPr="007820A8" w:rsidRDefault="009E49BF" w:rsidP="009E49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ПЗ, С***</w:t>
      </w: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7820A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практические занятия, С – стажировка.</w:t>
      </w:r>
    </w:p>
    <w:p w:rsidR="009E49BF" w:rsidRPr="007820A8" w:rsidRDefault="009E49BF" w:rsidP="009E49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E49BF" w:rsidRPr="007820A8" w:rsidRDefault="009E49BF" w:rsidP="009E49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 4</w:t>
      </w: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 </w:t>
      </w:r>
      <w:r w:rsidRPr="00782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9E49BF" w:rsidRPr="007820A8" w:rsidRDefault="009E49BF" w:rsidP="009E49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9E49BF" w:rsidRPr="007820A8" w:rsidRDefault="009E49BF" w:rsidP="009E49BF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49BF" w:rsidRPr="007820A8" w:rsidRDefault="009E49BF" w:rsidP="009E49BF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49BF" w:rsidRPr="007820A8" w:rsidRDefault="009E49BF" w:rsidP="009E49BF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49BF" w:rsidRDefault="009E49BF" w:rsidP="007A34C2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9E49BF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5B" w:rsidRDefault="00D3245B" w:rsidP="005B402B">
      <w:pPr>
        <w:spacing w:after="0" w:line="240" w:lineRule="auto"/>
      </w:pPr>
      <w:r>
        <w:separator/>
      </w:r>
    </w:p>
  </w:endnote>
  <w:endnote w:type="continuationSeparator" w:id="0">
    <w:p w:rsidR="00D3245B" w:rsidRDefault="00D3245B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F15B6F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F15B6F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5B" w:rsidRDefault="00D3245B" w:rsidP="005B402B">
      <w:pPr>
        <w:spacing w:after="0" w:line="240" w:lineRule="auto"/>
      </w:pPr>
      <w:r>
        <w:separator/>
      </w:r>
    </w:p>
  </w:footnote>
  <w:footnote w:type="continuationSeparator" w:id="0">
    <w:p w:rsidR="00D3245B" w:rsidRDefault="00D3245B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1285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1FFF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1DA5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34C2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3305B"/>
    <w:rsid w:val="008743D0"/>
    <w:rsid w:val="00876C33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454B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49BF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05D68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21A6A"/>
    <w:rsid w:val="00D24ADC"/>
    <w:rsid w:val="00D3245B"/>
    <w:rsid w:val="00D510D2"/>
    <w:rsid w:val="00D513F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5B6F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706F"/>
    <w:rsid w:val="00FA3D1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84A5E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6EA0-E2F5-4021-9050-92F68A8E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37</cp:revision>
  <cp:lastPrinted>2023-04-04T09:35:00Z</cp:lastPrinted>
  <dcterms:created xsi:type="dcterms:W3CDTF">2021-02-25T12:36:00Z</dcterms:created>
  <dcterms:modified xsi:type="dcterms:W3CDTF">2025-04-18T13:28:00Z</dcterms:modified>
</cp:coreProperties>
</file>